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6" w:rsidRDefault="00812A06" w:rsidP="00812A0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008C0C9" wp14:editId="3AD89CFC">
            <wp:extent cx="389614" cy="456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iaParkCI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82" cy="4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Ms. </w:t>
      </w:r>
      <w:proofErr w:type="spellStart"/>
      <w:r>
        <w:rPr>
          <w:b/>
          <w:sz w:val="36"/>
          <w:szCs w:val="36"/>
        </w:rPr>
        <w:t>Torrie’s</w:t>
      </w:r>
      <w:proofErr w:type="spellEnd"/>
      <w:r w:rsidRPr="00170E2B">
        <w:rPr>
          <w:b/>
          <w:sz w:val="36"/>
          <w:szCs w:val="36"/>
        </w:rPr>
        <w:t xml:space="preserve"> IB Physics Internal Assessment</w:t>
      </w:r>
      <w:r>
        <w:rPr>
          <w:b/>
          <w:sz w:val="36"/>
          <w:szCs w:val="36"/>
        </w:rPr>
        <w:t xml:space="preserve"> Guide</w:t>
      </w:r>
      <w:r>
        <w:rPr>
          <w:noProof/>
        </w:rPr>
        <w:drawing>
          <wp:inline distT="0" distB="0" distL="0" distR="0" wp14:anchorId="230B51B4" wp14:editId="044A3E49">
            <wp:extent cx="369415" cy="3737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tional_Baccalaureat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1" cy="39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06" w:rsidRDefault="00812A06" w:rsidP="00812A06">
      <w:r>
        <w:t>The following guide has been adapted from Chris Hamper and his website at www.inthinking.co.uk</w:t>
      </w:r>
    </w:p>
    <w:p w:rsidR="00812A06" w:rsidRDefault="00812A06" w:rsidP="00812A06">
      <w:r>
        <w:t xml:space="preserve">Before any IA investigation, all students should examine the </w:t>
      </w:r>
      <w:hyperlink r:id="rId7" w:history="1">
        <w:r w:rsidRPr="00B80957">
          <w:rPr>
            <w:rStyle w:val="Hyperlink"/>
          </w:rPr>
          <w:t>IB Physics assessment criteria</w:t>
        </w:r>
      </w:hyperlink>
      <w:r>
        <w:t>.</w:t>
      </w:r>
      <w:r w:rsidR="00B80957">
        <w:t xml:space="preserve">  The IA investigation is worth 20% of the final IB Physics mark and is an opportunity for students to engage in the scientific process.  The IA is evaluated using the following criteria: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530"/>
        <w:gridCol w:w="1350"/>
        <w:gridCol w:w="1440"/>
        <w:gridCol w:w="2070"/>
        <w:gridCol w:w="1350"/>
      </w:tblGrid>
      <w:tr w:rsidR="00B80957" w:rsidRPr="001E2F85" w:rsidTr="00502201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B80957">
              <w:rPr>
                <w:rFonts w:eastAsia="Times New Roman" w:cs="Arial"/>
                <w:b/>
                <w:sz w:val="23"/>
                <w:szCs w:val="23"/>
              </w:rPr>
              <w:t>Personal Engagement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B80957">
              <w:rPr>
                <w:rFonts w:eastAsia="Times New Roman" w:cs="Arial"/>
                <w:b/>
                <w:sz w:val="23"/>
                <w:szCs w:val="23"/>
              </w:rPr>
              <w:t>Exploration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B80957">
              <w:rPr>
                <w:rFonts w:eastAsia="Times New Roman" w:cs="Arial"/>
                <w:b/>
                <w:sz w:val="23"/>
                <w:szCs w:val="23"/>
              </w:rPr>
              <w:t>Analysis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B80957">
              <w:rPr>
                <w:rFonts w:eastAsia="Times New Roman" w:cs="Arial"/>
                <w:b/>
                <w:sz w:val="23"/>
                <w:szCs w:val="23"/>
              </w:rPr>
              <w:t>Evaluation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B80957">
              <w:rPr>
                <w:rFonts w:eastAsia="Times New Roman" w:cs="Arial"/>
                <w:b/>
                <w:sz w:val="23"/>
                <w:szCs w:val="23"/>
              </w:rPr>
              <w:t>Communication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52EDE">
              <w:rPr>
                <w:rFonts w:eastAsia="Times New Roman" w:cs="Arial"/>
                <w:sz w:val="23"/>
                <w:szCs w:val="23"/>
              </w:rPr>
              <w:t>Total</w:t>
            </w:r>
          </w:p>
        </w:tc>
      </w:tr>
      <w:tr w:rsidR="00B80957" w:rsidRPr="001E2F85" w:rsidTr="00502201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52EDE">
              <w:rPr>
                <w:rFonts w:eastAsia="Times New Roman" w:cs="Arial"/>
                <w:sz w:val="23"/>
                <w:szCs w:val="23"/>
              </w:rPr>
              <w:t>2 (8%)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52EDE">
              <w:rPr>
                <w:rFonts w:eastAsia="Times New Roman" w:cs="Arial"/>
                <w:sz w:val="23"/>
                <w:szCs w:val="23"/>
              </w:rPr>
              <w:t>6 (25%)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52EDE">
              <w:rPr>
                <w:rFonts w:eastAsia="Times New Roman" w:cs="Arial"/>
                <w:sz w:val="23"/>
                <w:szCs w:val="23"/>
              </w:rPr>
              <w:t>6 (25%)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52EDE">
              <w:rPr>
                <w:rFonts w:eastAsia="Times New Roman" w:cs="Arial"/>
                <w:sz w:val="23"/>
                <w:szCs w:val="23"/>
              </w:rPr>
              <w:t>6 (25%)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52EDE">
              <w:rPr>
                <w:rFonts w:eastAsia="Times New Roman" w:cs="Arial"/>
                <w:sz w:val="23"/>
                <w:szCs w:val="23"/>
              </w:rPr>
              <w:t>4 (17%)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957" w:rsidRPr="001E2F85" w:rsidRDefault="00B80957" w:rsidP="00502201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52EDE">
              <w:rPr>
                <w:rFonts w:eastAsia="Times New Roman" w:cs="Arial"/>
                <w:sz w:val="23"/>
                <w:szCs w:val="23"/>
              </w:rPr>
              <w:t>24 (100%)</w:t>
            </w:r>
          </w:p>
        </w:tc>
      </w:tr>
    </w:tbl>
    <w:p w:rsidR="00B80957" w:rsidRDefault="00B80957" w:rsidP="00812A06"/>
    <w:p w:rsidR="00B80957" w:rsidRDefault="00B80957" w:rsidP="00812A06"/>
    <w:p w:rsidR="00812A06" w:rsidRPr="00812A06" w:rsidRDefault="00812A06" w:rsidP="00812A06">
      <w:pPr>
        <w:rPr>
          <w:b/>
          <w:bCs/>
        </w:rPr>
      </w:pPr>
      <w:r w:rsidRPr="00812A06">
        <w:rPr>
          <w:b/>
          <w:bCs/>
        </w:rPr>
        <w:t>Personal Engagement</w:t>
      </w:r>
      <w:r w:rsidR="00B80957">
        <w:rPr>
          <w:b/>
          <w:bCs/>
        </w:rPr>
        <w:t xml:space="preserve"> [2 marks]</w:t>
      </w:r>
    </w:p>
    <w:p w:rsidR="00812A06" w:rsidRPr="00812A06" w:rsidRDefault="00EE28A6" w:rsidP="00812A06">
      <w:r>
        <w:t>Here the marker is looking for evidence that the student is engaged in their project.  Such evidence could come in many forms:</w:t>
      </w:r>
    </w:p>
    <w:p w:rsidR="00812A06" w:rsidRPr="00812A06" w:rsidRDefault="00812A06" w:rsidP="00812A06">
      <w:pPr>
        <w:numPr>
          <w:ilvl w:val="0"/>
          <w:numId w:val="1"/>
        </w:numPr>
      </w:pPr>
      <w:r w:rsidRPr="00812A06">
        <w:t>Statement of reason why the topic is interesting</w:t>
      </w:r>
      <w:r w:rsidR="00EE28A6">
        <w:t xml:space="preserve"> (not my </w:t>
      </w:r>
      <w:proofErr w:type="spellStart"/>
      <w:r w:rsidR="00EE28A6">
        <w:t>favourite</w:t>
      </w:r>
      <w:proofErr w:type="spellEnd"/>
      <w:r w:rsidR="00EE28A6">
        <w:t xml:space="preserve"> since it could appear to be insincere)</w:t>
      </w:r>
      <w:r w:rsidRPr="00812A06">
        <w:t>.</w:t>
      </w:r>
    </w:p>
    <w:p w:rsidR="00812A06" w:rsidRDefault="00812A06" w:rsidP="00812A06">
      <w:pPr>
        <w:numPr>
          <w:ilvl w:val="0"/>
          <w:numId w:val="1"/>
        </w:numPr>
      </w:pPr>
      <w:r w:rsidRPr="00812A06">
        <w:t>Context of the research given.</w:t>
      </w:r>
    </w:p>
    <w:p w:rsidR="00EE28A6" w:rsidRDefault="00EE28A6" w:rsidP="00812A06">
      <w:pPr>
        <w:numPr>
          <w:ilvl w:val="0"/>
          <w:numId w:val="1"/>
        </w:numPr>
      </w:pPr>
      <w:r>
        <w:t>Using data in a new way.</w:t>
      </w:r>
    </w:p>
    <w:p w:rsidR="00EE28A6" w:rsidRPr="00812A06" w:rsidRDefault="00EE28A6" w:rsidP="00812A06">
      <w:pPr>
        <w:numPr>
          <w:ilvl w:val="0"/>
          <w:numId w:val="1"/>
        </w:numPr>
      </w:pPr>
      <w:r>
        <w:t>Unique research question.</w:t>
      </w:r>
    </w:p>
    <w:p w:rsidR="00812A06" w:rsidRPr="00812A06" w:rsidRDefault="00812A06" w:rsidP="00812A06">
      <w:pPr>
        <w:numPr>
          <w:ilvl w:val="0"/>
          <w:numId w:val="1"/>
        </w:numPr>
      </w:pPr>
      <w:r w:rsidRPr="00812A06">
        <w:t>Interesting use of apparatus.</w:t>
      </w:r>
      <w:r w:rsidR="00EE28A6">
        <w:t xml:space="preserve"> (</w:t>
      </w:r>
      <w:proofErr w:type="gramStart"/>
      <w:r w:rsidR="00EE28A6">
        <w:t>creativity</w:t>
      </w:r>
      <w:proofErr w:type="gramEnd"/>
      <w:r w:rsidR="00EE28A6">
        <w:t>!)</w:t>
      </w:r>
    </w:p>
    <w:p w:rsidR="00812A06" w:rsidRPr="00812A06" w:rsidRDefault="00812A06" w:rsidP="00812A06">
      <w:pPr>
        <w:numPr>
          <w:ilvl w:val="0"/>
          <w:numId w:val="1"/>
        </w:numPr>
      </w:pPr>
      <w:r w:rsidRPr="00812A06">
        <w:t>Novel method</w:t>
      </w:r>
      <w:proofErr w:type="gramStart"/>
      <w:r w:rsidRPr="00812A06">
        <w:t>.</w:t>
      </w:r>
      <w:r w:rsidR="00EE28A6">
        <w:t>(</w:t>
      </w:r>
      <w:proofErr w:type="gramEnd"/>
      <w:r w:rsidR="00EE28A6">
        <w:t>creativity!)</w:t>
      </w:r>
    </w:p>
    <w:p w:rsidR="00812A06" w:rsidRPr="00812A06" w:rsidRDefault="00812A06" w:rsidP="00812A06">
      <w:pPr>
        <w:numPr>
          <w:ilvl w:val="0"/>
          <w:numId w:val="1"/>
        </w:numPr>
      </w:pPr>
      <w:r w:rsidRPr="00812A06">
        <w:t>Adaption of equipment to suit requirements.</w:t>
      </w:r>
    </w:p>
    <w:p w:rsidR="00812A06" w:rsidRPr="00812A06" w:rsidRDefault="00812A06" w:rsidP="00812A06">
      <w:pPr>
        <w:numPr>
          <w:ilvl w:val="0"/>
          <w:numId w:val="1"/>
        </w:numPr>
      </w:pPr>
      <w:proofErr w:type="gramStart"/>
      <w:r w:rsidRPr="00812A06">
        <w:t>comparison</w:t>
      </w:r>
      <w:proofErr w:type="gramEnd"/>
      <w:r w:rsidRPr="00812A06">
        <w:t xml:space="preserve"> of different methods.</w:t>
      </w:r>
      <w:r w:rsidR="00EE28A6">
        <w:t xml:space="preserve"> (</w:t>
      </w:r>
      <w:proofErr w:type="gramStart"/>
      <w:r w:rsidR="00EE28A6">
        <w:t>going</w:t>
      </w:r>
      <w:proofErr w:type="gramEnd"/>
      <w:r w:rsidR="00EE28A6">
        <w:t xml:space="preserve"> beyond expectations due to interest).</w:t>
      </w:r>
    </w:p>
    <w:p w:rsidR="00812A06" w:rsidRPr="00812A06" w:rsidRDefault="00812A06" w:rsidP="00812A06">
      <w:pPr>
        <w:numPr>
          <w:ilvl w:val="0"/>
          <w:numId w:val="1"/>
        </w:numPr>
      </w:pPr>
      <w:r w:rsidRPr="00812A06">
        <w:t>Use of simulations to compare results.</w:t>
      </w:r>
    </w:p>
    <w:p w:rsidR="00812A06" w:rsidRPr="00812A06" w:rsidRDefault="00812A06" w:rsidP="00812A06">
      <w:pPr>
        <w:rPr>
          <w:b/>
          <w:bCs/>
        </w:rPr>
      </w:pPr>
      <w:r w:rsidRPr="00812A06">
        <w:rPr>
          <w:b/>
          <w:bCs/>
        </w:rPr>
        <w:t>Exploration</w:t>
      </w:r>
      <w:r w:rsidR="00EE28A6">
        <w:rPr>
          <w:b/>
          <w:bCs/>
        </w:rPr>
        <w:t xml:space="preserve"> [6 marks]</w:t>
      </w:r>
    </w:p>
    <w:p w:rsidR="00812A06" w:rsidRPr="00812A06" w:rsidRDefault="00812A06" w:rsidP="00812A06">
      <w:r w:rsidRPr="00812A06">
        <w:t>Focused research question, relevant background information with highly appropriate method all factors influencing reliability considered with full awareness for safety ethical and environmental issues.</w:t>
      </w:r>
      <w:r w:rsidR="00EE28A6">
        <w:t xml:space="preserve">  This is similar to Design in the old lab rubric except</w:t>
      </w:r>
      <w:r w:rsidR="00EE28A6" w:rsidRPr="00EE28A6">
        <w:t xml:space="preserve"> </w:t>
      </w:r>
      <w:r w:rsidR="00EE28A6">
        <w:t>with establishing context for the project.  Research which relates to the unpinning physics of the project</w:t>
      </w:r>
      <w:r w:rsidR="00EE28A6">
        <w:t xml:space="preserve"> should be summarized.    </w:t>
      </w:r>
      <w:r w:rsidR="00DE2C70">
        <w:t>The following should be part of exploration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Research question clearly stated in introduction.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If applicable</w:t>
      </w:r>
      <w:r w:rsidR="00EE28A6">
        <w:t xml:space="preserve"> (does not apply to mathematical modelling),</w:t>
      </w:r>
      <w:r w:rsidRPr="00812A06">
        <w:t xml:space="preserve"> variables identified.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Theoretical background explained.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Equations derived not just stated.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Method is described fully showing attention to detail and consideration of controlled variables.'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Appropriate method (if it worked it was probably appropriate).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Adaption of method to reduce errors.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lastRenderedPageBreak/>
        <w:t>Use of different methods to reinforce conclusion.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>Use of simulations to support theoretical background.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 xml:space="preserve">Mention of factors that </w:t>
      </w:r>
      <w:proofErr w:type="spellStart"/>
      <w:r w:rsidRPr="00812A06">
        <w:t>can not</w:t>
      </w:r>
      <w:proofErr w:type="spellEnd"/>
      <w:r w:rsidRPr="00812A06">
        <w:t xml:space="preserve"> be controlled.</w:t>
      </w:r>
    </w:p>
    <w:p w:rsidR="00812A06" w:rsidRPr="00812A06" w:rsidRDefault="00812A06" w:rsidP="00812A06">
      <w:pPr>
        <w:numPr>
          <w:ilvl w:val="0"/>
          <w:numId w:val="2"/>
        </w:numPr>
      </w:pPr>
      <w:r w:rsidRPr="00812A06">
        <w:t xml:space="preserve">Mention of safety issues (not </w:t>
      </w:r>
      <w:r w:rsidR="00EE28A6">
        <w:t>trivialized and should be directly relevant and applicable to the investigation</w:t>
      </w:r>
      <w:r w:rsidRPr="00812A06">
        <w:t>).</w:t>
      </w:r>
    </w:p>
    <w:p w:rsidR="00812A06" w:rsidRPr="00812A06" w:rsidRDefault="00812A06" w:rsidP="00812A06">
      <w:pPr>
        <w:rPr>
          <w:b/>
          <w:bCs/>
        </w:rPr>
      </w:pPr>
      <w:r w:rsidRPr="00812A06">
        <w:rPr>
          <w:b/>
          <w:bCs/>
        </w:rPr>
        <w:t>Analysis</w:t>
      </w:r>
      <w:r w:rsidR="00DE2C70">
        <w:rPr>
          <w:b/>
          <w:bCs/>
        </w:rPr>
        <w:t xml:space="preserve"> [6 marks]</w:t>
      </w:r>
    </w:p>
    <w:p w:rsidR="00812A06" w:rsidRPr="00812A06" w:rsidRDefault="00812A06" w:rsidP="00812A06">
      <w:r w:rsidRPr="00812A06">
        <w:t>Raw data is displayed in a table and processed correctly. Uncertainties are justified and processed. Results are correctly interpreted and the impact of un</w:t>
      </w:r>
      <w:r w:rsidR="00DE2C70">
        <w:t>certainties is fully understood (very similar to our lab rubric DCP). Analysis should be relevant to the research question.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Relevant raw data collected.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Raw data is displayed in a clear table.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Raw data table has correct units and uncertainties in headers.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 xml:space="preserve">There is enough raw data to support conclusion (at least 5 values of independent variable for a linear relationship more for </w:t>
      </w:r>
      <w:proofErr w:type="spellStart"/>
      <w:r w:rsidRPr="00812A06">
        <w:t>non linear</w:t>
      </w:r>
      <w:proofErr w:type="spellEnd"/>
      <w:r w:rsidRPr="00812A06">
        <w:t>).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Measurement of dependent variable has been repeated (about 5 times) and mean value calculated.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Uncertainties calculated from (max -min)/2 or percentages.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Some processing of data (at least finding mean).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Results used to show the impact of uncertainties (e.g. intercept, spread of data or size of error bars).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Data used to find relationship or value.</w:t>
      </w:r>
    </w:p>
    <w:p w:rsidR="00812A06" w:rsidRPr="00812A06" w:rsidRDefault="00812A06" w:rsidP="00812A06">
      <w:pPr>
        <w:numPr>
          <w:ilvl w:val="0"/>
          <w:numId w:val="3"/>
        </w:numPr>
      </w:pPr>
      <w:r w:rsidRPr="00812A06">
        <w:t>Uncertainty in gradient found where appropriate.</w:t>
      </w:r>
    </w:p>
    <w:p w:rsidR="00DE2C70" w:rsidRDefault="00DE2C70" w:rsidP="00812A06">
      <w:pPr>
        <w:rPr>
          <w:b/>
          <w:bCs/>
        </w:rPr>
      </w:pPr>
    </w:p>
    <w:p w:rsidR="00812A06" w:rsidRPr="00812A06" w:rsidRDefault="00812A06" w:rsidP="00812A06">
      <w:pPr>
        <w:rPr>
          <w:b/>
          <w:bCs/>
        </w:rPr>
      </w:pPr>
      <w:r w:rsidRPr="00812A06">
        <w:rPr>
          <w:b/>
          <w:bCs/>
        </w:rPr>
        <w:t>Evaluation</w:t>
      </w:r>
      <w:r w:rsidR="00DE2C70">
        <w:rPr>
          <w:b/>
          <w:bCs/>
        </w:rPr>
        <w:t xml:space="preserve"> [6 marks]</w:t>
      </w:r>
    </w:p>
    <w:p w:rsidR="00DE2C70" w:rsidRDefault="00812A06" w:rsidP="00DE2C70">
      <w:r w:rsidRPr="00812A06">
        <w:t xml:space="preserve">A detailed and fully relevant conclusion justified with </w:t>
      </w:r>
      <w:r w:rsidRPr="00812A06">
        <w:rPr>
          <w:b/>
        </w:rPr>
        <w:t>reference to accepted theory</w:t>
      </w:r>
      <w:r w:rsidRPr="00812A06">
        <w:t>. Strengths and weaknesses are discussed, limitations of method understood and improvements discussed.</w:t>
      </w:r>
      <w:r w:rsidR="00DE2C70">
        <w:t xml:space="preserve">  This section should include the student’s original thoughts and connection to wider world context.</w:t>
      </w:r>
    </w:p>
    <w:p w:rsidR="00DE2C70" w:rsidRDefault="00DE2C70" w:rsidP="00DE2C70"/>
    <w:p w:rsidR="00812A06" w:rsidRPr="00812A06" w:rsidRDefault="00812A06" w:rsidP="00812A06">
      <w:pPr>
        <w:numPr>
          <w:ilvl w:val="0"/>
          <w:numId w:val="4"/>
        </w:numPr>
      </w:pPr>
      <w:r w:rsidRPr="00812A06">
        <w:t>Any calculated values are expressed correctly and compared to accepted</w:t>
      </w:r>
      <w:r w:rsidR="00C67B2C">
        <w:t xml:space="preserve"> values</w:t>
      </w:r>
      <w:bookmarkStart w:id="0" w:name="_GoBack"/>
      <w:bookmarkEnd w:id="0"/>
      <w:r w:rsidRPr="00812A06">
        <w:t>.</w:t>
      </w:r>
    </w:p>
    <w:p w:rsidR="00812A06" w:rsidRPr="00812A06" w:rsidRDefault="00812A06" w:rsidP="00812A06">
      <w:pPr>
        <w:numPr>
          <w:ilvl w:val="0"/>
          <w:numId w:val="4"/>
        </w:numPr>
      </w:pPr>
      <w:r w:rsidRPr="00812A06">
        <w:t>Any claims made are justified and backed up with evidence from the results.</w:t>
      </w:r>
    </w:p>
    <w:p w:rsidR="00812A06" w:rsidRPr="00812A06" w:rsidRDefault="00812A06" w:rsidP="00812A06">
      <w:pPr>
        <w:numPr>
          <w:ilvl w:val="0"/>
          <w:numId w:val="4"/>
        </w:numPr>
      </w:pPr>
      <w:r w:rsidRPr="00812A06">
        <w:t>Shows an understanding of how the results support the theory and where it deviates from it.</w:t>
      </w:r>
    </w:p>
    <w:p w:rsidR="00812A06" w:rsidRPr="00812A06" w:rsidRDefault="00812A06" w:rsidP="00812A06">
      <w:pPr>
        <w:numPr>
          <w:ilvl w:val="0"/>
          <w:numId w:val="4"/>
        </w:numPr>
      </w:pPr>
      <w:r w:rsidRPr="00812A06">
        <w:t>Understands how uncertainties affect the results (with evidence).</w:t>
      </w:r>
    </w:p>
    <w:p w:rsidR="00812A06" w:rsidRPr="00812A06" w:rsidRDefault="00812A06" w:rsidP="00812A06">
      <w:pPr>
        <w:numPr>
          <w:ilvl w:val="0"/>
          <w:numId w:val="4"/>
        </w:numPr>
      </w:pPr>
      <w:r w:rsidRPr="00812A06">
        <w:t>Tries to adapt the method to reduce uncertainties or test their impact.</w:t>
      </w:r>
    </w:p>
    <w:p w:rsidR="00812A06" w:rsidRPr="00812A06" w:rsidRDefault="00812A06" w:rsidP="00812A06">
      <w:pPr>
        <w:numPr>
          <w:ilvl w:val="0"/>
          <w:numId w:val="4"/>
        </w:numPr>
      </w:pPr>
      <w:r w:rsidRPr="00812A06">
        <w:t>Highlights weaknesses in the method (with evidence).</w:t>
      </w:r>
    </w:p>
    <w:p w:rsidR="00812A06" w:rsidRPr="00812A06" w:rsidRDefault="00812A06" w:rsidP="00812A06">
      <w:pPr>
        <w:numPr>
          <w:ilvl w:val="0"/>
          <w:numId w:val="4"/>
        </w:numPr>
      </w:pPr>
      <w:r w:rsidRPr="00812A06">
        <w:t>Discusses how to address weaknesses (weaknesses addressed should be those mentioned).</w:t>
      </w:r>
    </w:p>
    <w:p w:rsidR="00812A06" w:rsidRPr="00812A06" w:rsidRDefault="00812A06" w:rsidP="00812A06">
      <w:pPr>
        <w:numPr>
          <w:ilvl w:val="0"/>
          <w:numId w:val="4"/>
        </w:numPr>
      </w:pPr>
      <w:r w:rsidRPr="00812A06">
        <w:t>Discusses what the next step would be given more time.</w:t>
      </w:r>
    </w:p>
    <w:p w:rsidR="00C67B2C" w:rsidRDefault="00C67B2C" w:rsidP="00812A06">
      <w:pPr>
        <w:rPr>
          <w:b/>
          <w:bCs/>
        </w:rPr>
      </w:pPr>
    </w:p>
    <w:p w:rsidR="00812A06" w:rsidRPr="00812A06" w:rsidRDefault="00812A06" w:rsidP="00812A06">
      <w:pPr>
        <w:rPr>
          <w:b/>
          <w:bCs/>
        </w:rPr>
      </w:pPr>
      <w:r w:rsidRPr="00812A06">
        <w:rPr>
          <w:b/>
          <w:bCs/>
        </w:rPr>
        <w:lastRenderedPageBreak/>
        <w:t>Communication</w:t>
      </w:r>
      <w:r w:rsidR="00E16745">
        <w:rPr>
          <w:b/>
          <w:bCs/>
        </w:rPr>
        <w:t xml:space="preserve"> [4 marks]</w:t>
      </w:r>
    </w:p>
    <w:p w:rsidR="00812A06" w:rsidRPr="00812A06" w:rsidRDefault="00812A06" w:rsidP="00812A06">
      <w:r w:rsidRPr="00812A06">
        <w:t xml:space="preserve">Clearly presented, well structured, coherent, focused, </w:t>
      </w:r>
      <w:r w:rsidR="00C67B2C" w:rsidRPr="00812A06">
        <w:t>and relevant</w:t>
      </w:r>
      <w:r w:rsidRPr="00812A06">
        <w:t xml:space="preserve"> with correct use of terminology and few errors.</w:t>
      </w:r>
      <w:r w:rsidR="00E16745">
        <w:t xml:space="preserve">  </w:t>
      </w:r>
    </w:p>
    <w:p w:rsidR="00DE2C70" w:rsidRPr="00812A06" w:rsidRDefault="00812A06" w:rsidP="00DE2C70">
      <w:pPr>
        <w:numPr>
          <w:ilvl w:val="0"/>
          <w:numId w:val="5"/>
        </w:numPr>
      </w:pPr>
      <w:r w:rsidRPr="00812A06">
        <w:t>Correct use of physical terms.</w:t>
      </w:r>
    </w:p>
    <w:p w:rsidR="00812A06" w:rsidRPr="00812A06" w:rsidRDefault="00C67B2C" w:rsidP="00812A06">
      <w:pPr>
        <w:numPr>
          <w:ilvl w:val="0"/>
          <w:numId w:val="5"/>
        </w:numPr>
      </w:pPr>
      <w:r w:rsidRPr="00812A06">
        <w:t>Organized</w:t>
      </w:r>
      <w:r w:rsidR="00812A06" w:rsidRPr="00812A06">
        <w:t xml:space="preserve"> into short sections with relevant sub titles.</w:t>
      </w:r>
    </w:p>
    <w:p w:rsidR="00812A06" w:rsidRPr="00812A06" w:rsidRDefault="00C67B2C" w:rsidP="00812A06">
      <w:pPr>
        <w:numPr>
          <w:ilvl w:val="0"/>
          <w:numId w:val="5"/>
        </w:numPr>
      </w:pPr>
      <w:r>
        <w:t>Concise and stays within the word count.</w:t>
      </w:r>
    </w:p>
    <w:p w:rsidR="00812A06" w:rsidRPr="00812A06" w:rsidRDefault="00812A06" w:rsidP="00812A06">
      <w:pPr>
        <w:numPr>
          <w:ilvl w:val="0"/>
          <w:numId w:val="5"/>
        </w:numPr>
      </w:pPr>
      <w:r w:rsidRPr="00812A06">
        <w:t>Doesn't contain irrelevant information.</w:t>
      </w:r>
    </w:p>
    <w:p w:rsidR="00812A06" w:rsidRPr="00812A06" w:rsidRDefault="00812A06" w:rsidP="00812A06">
      <w:pPr>
        <w:numPr>
          <w:ilvl w:val="0"/>
          <w:numId w:val="5"/>
        </w:numPr>
      </w:pPr>
      <w:r w:rsidRPr="00812A06">
        <w:t>Correct units used throughout.</w:t>
      </w:r>
    </w:p>
    <w:p w:rsidR="00812A06" w:rsidRDefault="00812A06" w:rsidP="00812A06">
      <w:pPr>
        <w:numPr>
          <w:ilvl w:val="0"/>
          <w:numId w:val="5"/>
        </w:numPr>
      </w:pPr>
      <w:r w:rsidRPr="00812A06">
        <w:t>Derivations and equations correc</w:t>
      </w:r>
      <w:r w:rsidR="00C67B2C">
        <w:t>tly performed and well laid out</w:t>
      </w:r>
    </w:p>
    <w:p w:rsidR="00C67B2C" w:rsidRDefault="00C67B2C" w:rsidP="00812A06">
      <w:pPr>
        <w:numPr>
          <w:ilvl w:val="0"/>
          <w:numId w:val="5"/>
        </w:numPr>
      </w:pPr>
      <w:r>
        <w:t>Bibliography is include and references are properly referenced.</w:t>
      </w:r>
    </w:p>
    <w:sectPr w:rsidR="00C67B2C" w:rsidSect="00812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3D45"/>
    <w:multiLevelType w:val="multilevel"/>
    <w:tmpl w:val="A66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6433E"/>
    <w:multiLevelType w:val="multilevel"/>
    <w:tmpl w:val="E34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F6E9B"/>
    <w:multiLevelType w:val="multilevel"/>
    <w:tmpl w:val="F87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93045"/>
    <w:multiLevelType w:val="multilevel"/>
    <w:tmpl w:val="11A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26199"/>
    <w:multiLevelType w:val="hybridMultilevel"/>
    <w:tmpl w:val="F64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703B9"/>
    <w:multiLevelType w:val="multilevel"/>
    <w:tmpl w:val="FEC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6"/>
    <w:rsid w:val="00225D2B"/>
    <w:rsid w:val="00812A06"/>
    <w:rsid w:val="00B05117"/>
    <w:rsid w:val="00B80957"/>
    <w:rsid w:val="00C67B2C"/>
    <w:rsid w:val="00DE2C70"/>
    <w:rsid w:val="00E16745"/>
    <w:rsid w:val="00E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8B90-32F7-4467-8CFC-E4C7862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bpublishing.ibo.org/server2/rest/app/tsm.xql?doc=d_4_physi_tsm_1408_1_e&amp;part=7&amp;chapt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3967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2015-09-23T04:11:00Z</dcterms:created>
  <dcterms:modified xsi:type="dcterms:W3CDTF">2015-09-23T04:11:00Z</dcterms:modified>
</cp:coreProperties>
</file>